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26C" w:rsidRDefault="009F326C" w:rsidP="009F326C">
      <w:pPr>
        <w:snapToGrid w:val="0"/>
        <w:spacing w:line="320" w:lineRule="exact"/>
        <w:jc w:val="left"/>
        <w:rPr>
          <w:rFonts w:hAnsi="仿宋_GB2312" w:cs="仿宋_GB2312" w:hint="eastAsia"/>
          <w:bCs/>
          <w:color w:val="000000"/>
          <w:sz w:val="32"/>
          <w:szCs w:val="32"/>
          <w:shd w:val="clear" w:color="auto" w:fill="FFFFFF"/>
        </w:rPr>
      </w:pPr>
      <w:r>
        <w:rPr>
          <w:rFonts w:ascii="仿宋_GB2312" w:eastAsia="仿宋_GB2312" w:hAnsi="仿宋_GB2312" w:cs="仿宋_GB2312" w:hint="eastAsia"/>
          <w:bCs/>
          <w:color w:val="333333"/>
          <w:sz w:val="32"/>
          <w:szCs w:val="32"/>
        </w:rPr>
        <w:t>附件1：</w:t>
      </w:r>
      <w:r>
        <w:rPr>
          <w:rFonts w:hAnsi="仿宋_GB2312" w:cs="仿宋_GB2312" w:hint="eastAsia"/>
          <w:bCs/>
          <w:color w:val="000000"/>
          <w:sz w:val="32"/>
          <w:szCs w:val="32"/>
          <w:shd w:val="clear" w:color="auto" w:fill="FFFFFF"/>
        </w:rPr>
        <w:t xml:space="preserve"> </w:t>
      </w:r>
    </w:p>
    <w:p w:rsidR="009F326C" w:rsidRDefault="009F326C" w:rsidP="009F326C">
      <w:pPr>
        <w:spacing w:beforeLines="100" w:before="312" w:line="320" w:lineRule="exact"/>
        <w:ind w:firstLineChars="200" w:firstLine="723"/>
        <w:rPr>
          <w:rFonts w:ascii="仿宋_GB2312" w:eastAsia="仿宋_GB2312" w:hAnsi="仿宋_GB2312" w:cs="仿宋_GB2312"/>
          <w:b/>
          <w:color w:val="000000"/>
          <w:sz w:val="36"/>
          <w:szCs w:val="36"/>
          <w:shd w:val="clear" w:color="auto" w:fill="FFFFFF"/>
        </w:rPr>
      </w:pPr>
      <w:r w:rsidRPr="009F326C">
        <w:rPr>
          <w:rFonts w:ascii="仿宋_GB2312" w:eastAsia="仿宋_GB2312" w:hAnsi="仿宋_GB2312" w:cs="仿宋_GB2312" w:hint="eastAsia"/>
          <w:b/>
          <w:color w:val="000000"/>
          <w:sz w:val="36"/>
          <w:szCs w:val="36"/>
          <w:shd w:val="clear" w:color="auto" w:fill="FFFFFF"/>
        </w:rPr>
        <w:t>“新时代</w:t>
      </w:r>
      <w:r w:rsidRPr="009F326C">
        <w:rPr>
          <w:rFonts w:ascii="仿宋_GB2312" w:eastAsia="仿宋_GB2312" w:hAnsi="仿宋_GB2312" w:cs="仿宋_GB2312" w:hint="eastAsia"/>
          <w:b/>
          <w:bCs/>
          <w:color w:val="000000"/>
          <w:sz w:val="36"/>
          <w:szCs w:val="36"/>
          <w:shd w:val="clear" w:color="auto" w:fill="FFFFFF"/>
        </w:rPr>
        <w:t>财务管理人员实务操作与素质提升</w:t>
      </w:r>
      <w:r w:rsidRPr="009F326C">
        <w:rPr>
          <w:rFonts w:ascii="仿宋_GB2312" w:eastAsia="仿宋_GB2312" w:hAnsi="仿宋_GB2312" w:cs="仿宋_GB2312" w:hint="eastAsia"/>
          <w:b/>
          <w:color w:val="000000"/>
          <w:sz w:val="36"/>
          <w:szCs w:val="36"/>
          <w:shd w:val="clear" w:color="auto" w:fill="FFFFFF"/>
        </w:rPr>
        <w:t>”</w:t>
      </w:r>
    </w:p>
    <w:p w:rsidR="009F326C" w:rsidRPr="009F326C" w:rsidRDefault="009F326C" w:rsidP="009F326C">
      <w:pPr>
        <w:spacing w:beforeLines="100" w:before="312" w:line="320" w:lineRule="exact"/>
        <w:ind w:firstLineChars="700" w:firstLine="2530"/>
        <w:rPr>
          <w:rFonts w:hAnsi="仿宋_GB2312" w:cs="仿宋_GB2312" w:hint="eastAsia"/>
          <w:color w:val="000000"/>
          <w:sz w:val="36"/>
          <w:szCs w:val="36"/>
          <w:shd w:val="clear" w:color="auto" w:fill="FFFFFF"/>
        </w:rPr>
      </w:pPr>
      <w:r w:rsidRPr="009F326C">
        <w:rPr>
          <w:rFonts w:ascii="仿宋_GB2312" w:eastAsia="仿宋_GB2312" w:hAnsi="仿宋_GB2312" w:cs="仿宋_GB2312" w:hint="eastAsia"/>
          <w:b/>
          <w:bCs/>
          <w:color w:val="000000"/>
          <w:sz w:val="36"/>
          <w:szCs w:val="36"/>
          <w:shd w:val="clear" w:color="auto" w:fill="FFFFFF"/>
        </w:rPr>
        <w:t>系列培训班工作方案</w:t>
      </w:r>
    </w:p>
    <w:p w:rsidR="009F326C" w:rsidRPr="009F326C" w:rsidRDefault="009F326C" w:rsidP="009F326C">
      <w:pPr>
        <w:pStyle w:val="a4"/>
        <w:spacing w:beforeLines="100" w:before="312" w:line="320" w:lineRule="exact"/>
        <w:ind w:rightChars="-159" w:right="-334"/>
        <w:jc w:val="both"/>
        <w:rPr>
          <w:rFonts w:hAnsi="仿宋_GB2312" w:cs="仿宋_GB2312" w:hint="eastAsia"/>
          <w:color w:val="000000"/>
          <w:sz w:val="32"/>
          <w:szCs w:val="32"/>
          <w:shd w:val="clear" w:color="auto" w:fill="FFFFFF"/>
        </w:rPr>
      </w:pPr>
      <w:r w:rsidRPr="009F326C">
        <w:rPr>
          <w:rFonts w:hAnsi="仿宋_GB2312" w:cs="仿宋_GB2312" w:hint="eastAsia"/>
          <w:color w:val="000000"/>
          <w:sz w:val="32"/>
          <w:szCs w:val="32"/>
          <w:shd w:val="clear" w:color="auto" w:fill="FFFFFF"/>
        </w:rPr>
        <w:t>主管主办单位：中国总会计师协会</w:t>
      </w:r>
    </w:p>
    <w:p w:rsidR="009F326C" w:rsidRPr="009F326C" w:rsidRDefault="009F326C" w:rsidP="009F326C">
      <w:pPr>
        <w:pStyle w:val="a4"/>
        <w:spacing w:line="320" w:lineRule="exact"/>
        <w:ind w:rightChars="-159" w:right="-334"/>
        <w:jc w:val="both"/>
        <w:rPr>
          <w:rFonts w:hAnsi="仿宋_GB2312" w:cs="仿宋_GB2312" w:hint="eastAsia"/>
          <w:color w:val="000000"/>
          <w:sz w:val="32"/>
          <w:szCs w:val="32"/>
          <w:shd w:val="clear" w:color="auto" w:fill="FFFFFF"/>
        </w:rPr>
      </w:pPr>
      <w:r w:rsidRPr="009F326C">
        <w:rPr>
          <w:rFonts w:hAnsi="仿宋_GB2312" w:cs="仿宋_GB2312" w:hint="eastAsia"/>
          <w:color w:val="000000"/>
          <w:sz w:val="32"/>
          <w:szCs w:val="32"/>
          <w:shd w:val="clear" w:color="auto" w:fill="FFFFFF"/>
        </w:rPr>
        <w:t>委托承办单位：北京华夏星源国际文化传播有限公司</w:t>
      </w:r>
    </w:p>
    <w:p w:rsidR="009F326C" w:rsidRDefault="009F326C" w:rsidP="009F326C">
      <w:pPr>
        <w:spacing w:beforeLines="100" w:before="312" w:line="440" w:lineRule="exact"/>
        <w:rPr>
          <w:rFonts w:ascii="仿宋" w:eastAsia="仿宋" w:hAnsi="仿宋" w:cs="仿宋" w:hint="eastAsia"/>
          <w:bCs/>
          <w:color w:val="000000"/>
          <w:kern w:val="0"/>
          <w:sz w:val="32"/>
          <w:szCs w:val="32"/>
        </w:rPr>
      </w:pPr>
      <w:r>
        <w:rPr>
          <w:rFonts w:ascii="仿宋" w:eastAsia="仿宋" w:hAnsi="仿宋" w:cs="仿宋" w:hint="eastAsia"/>
          <w:b/>
          <w:bCs/>
          <w:color w:val="000000"/>
          <w:spacing w:val="-20"/>
          <w:sz w:val="32"/>
          <w:szCs w:val="32"/>
          <w:shd w:val="clear" w:color="auto" w:fill="FFFFFF"/>
        </w:rPr>
        <w:t xml:space="preserve"> </w:t>
      </w:r>
      <w:r>
        <w:rPr>
          <w:rFonts w:ascii="仿宋" w:eastAsia="仿宋" w:hAnsi="仿宋" w:cs="仿宋" w:hint="eastAsia"/>
          <w:b/>
          <w:bCs/>
          <w:color w:val="000000"/>
          <w:kern w:val="0"/>
          <w:sz w:val="32"/>
          <w:szCs w:val="32"/>
        </w:rPr>
        <w:t xml:space="preserve">一、时间、地点 、培训主题 </w:t>
      </w:r>
      <w:r>
        <w:rPr>
          <w:rFonts w:ascii="仿宋" w:eastAsia="仿宋" w:hAnsi="仿宋" w:cs="仿宋" w:hint="eastAsia"/>
          <w:color w:val="000000"/>
          <w:spacing w:val="-20"/>
          <w:sz w:val="32"/>
          <w:szCs w:val="32"/>
          <w:shd w:val="clear" w:color="auto" w:fill="FFFFFF"/>
        </w:rPr>
        <w:t xml:space="preserve">  </w:t>
      </w:r>
      <w:r>
        <w:rPr>
          <w:rFonts w:ascii="仿宋" w:eastAsia="仿宋" w:hAnsi="仿宋" w:cs="仿宋" w:hint="eastAsia"/>
          <w:bCs/>
          <w:color w:val="000000"/>
          <w:kern w:val="0"/>
          <w:sz w:val="32"/>
          <w:szCs w:val="32"/>
        </w:rPr>
        <w:t xml:space="preserve"> </w:t>
      </w:r>
    </w:p>
    <w:p w:rsidR="009F326C" w:rsidRDefault="009F326C" w:rsidP="009F326C">
      <w:pPr>
        <w:spacing w:line="440" w:lineRule="exact"/>
        <w:ind w:left="142"/>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w:t>
      </w:r>
      <w:r w:rsidRPr="00354309">
        <w:rPr>
          <w:rFonts w:ascii="仿宋" w:eastAsia="仿宋" w:hAnsi="仿宋" w:cs="仿宋" w:hint="eastAsia"/>
          <w:kern w:val="0"/>
          <w:sz w:val="32"/>
          <w:szCs w:val="32"/>
        </w:rPr>
        <w:t>第六期</w:t>
      </w:r>
      <w:r>
        <w:rPr>
          <w:rFonts w:ascii="仿宋" w:eastAsia="仿宋" w:hAnsi="仿宋" w:cs="仿宋" w:hint="eastAsia"/>
          <w:color w:val="000000"/>
          <w:kern w:val="0"/>
          <w:sz w:val="32"/>
          <w:szCs w:val="32"/>
        </w:rPr>
        <w:t>：时间：2018年7月15—18日（14日为报到时间）</w:t>
      </w:r>
    </w:p>
    <w:p w:rsidR="009F326C" w:rsidRDefault="009F326C" w:rsidP="009F326C">
      <w:pPr>
        <w:wordWrap w:val="0"/>
        <w:spacing w:line="440" w:lineRule="exact"/>
        <w:ind w:left="142"/>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地点：青海省·西宁市 </w:t>
      </w:r>
    </w:p>
    <w:p w:rsidR="009F326C" w:rsidRDefault="009F326C" w:rsidP="009F326C">
      <w:pPr>
        <w:wordWrap w:val="0"/>
        <w:spacing w:line="440" w:lineRule="exact"/>
        <w:ind w:left="142"/>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主题：企业预算控制与绩效评价</w:t>
      </w:r>
    </w:p>
    <w:p w:rsidR="009F326C" w:rsidRDefault="009F326C" w:rsidP="009F326C">
      <w:pPr>
        <w:spacing w:line="440" w:lineRule="exact"/>
        <w:ind w:left="142"/>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w:t>
      </w:r>
      <w:r w:rsidRPr="00354309">
        <w:rPr>
          <w:rFonts w:ascii="仿宋" w:eastAsia="仿宋" w:hAnsi="仿宋" w:cs="仿宋" w:hint="eastAsia"/>
          <w:kern w:val="0"/>
          <w:sz w:val="32"/>
          <w:szCs w:val="32"/>
        </w:rPr>
        <w:t>第七期</w:t>
      </w:r>
      <w:r>
        <w:rPr>
          <w:rFonts w:ascii="仿宋" w:eastAsia="仿宋" w:hAnsi="仿宋" w:cs="仿宋" w:hint="eastAsia"/>
          <w:color w:val="000000"/>
          <w:kern w:val="0"/>
          <w:sz w:val="32"/>
          <w:szCs w:val="32"/>
        </w:rPr>
        <w:t>：时间：2018年7月21—24日（20日为报到时间）</w:t>
      </w:r>
    </w:p>
    <w:p w:rsidR="009F326C" w:rsidRDefault="009F326C" w:rsidP="009F326C">
      <w:pPr>
        <w:wordWrap w:val="0"/>
        <w:spacing w:line="440" w:lineRule="exact"/>
        <w:ind w:left="142"/>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地点：内蒙古·呼伦贝尔市 </w:t>
      </w:r>
    </w:p>
    <w:p w:rsidR="009F326C" w:rsidRDefault="009F326C" w:rsidP="009F326C">
      <w:pPr>
        <w:wordWrap w:val="0"/>
        <w:spacing w:line="440" w:lineRule="exact"/>
        <w:ind w:left="142"/>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主题：</w:t>
      </w:r>
      <w:r>
        <w:rPr>
          <w:rFonts w:ascii="仿宋_GB2312" w:eastAsia="仿宋_GB2312" w:hAnsi="仿宋_GB2312" w:cs="仿宋_GB2312" w:hint="eastAsia"/>
          <w:color w:val="000000"/>
          <w:kern w:val="0"/>
          <w:sz w:val="32"/>
          <w:szCs w:val="32"/>
        </w:rPr>
        <w:t>管理会计技能提升与大数据应用</w:t>
      </w:r>
    </w:p>
    <w:p w:rsidR="009F326C" w:rsidRDefault="009F326C" w:rsidP="009F326C">
      <w:pPr>
        <w:spacing w:line="440" w:lineRule="exact"/>
        <w:ind w:firstLineChars="100" w:firstLine="320"/>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第八期：时间：2018年8月11—14日（10日为报到时间）</w:t>
      </w:r>
    </w:p>
    <w:p w:rsidR="009F326C" w:rsidRDefault="009F326C" w:rsidP="009F326C">
      <w:pPr>
        <w:wordWrap w:val="0"/>
        <w:spacing w:line="440" w:lineRule="exact"/>
        <w:ind w:left="142"/>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地点：西藏·拉萨市</w:t>
      </w:r>
    </w:p>
    <w:p w:rsidR="009F326C" w:rsidRDefault="009F326C" w:rsidP="009F326C">
      <w:pPr>
        <w:wordWrap w:val="0"/>
        <w:spacing w:line="440" w:lineRule="exact"/>
        <w:ind w:left="142"/>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主题：财务共享服务中心建设与运营实战技能提升</w:t>
      </w:r>
    </w:p>
    <w:p w:rsidR="009F326C" w:rsidRDefault="009F326C" w:rsidP="009F326C">
      <w:pPr>
        <w:spacing w:line="440" w:lineRule="exact"/>
        <w:ind w:firstLineChars="100" w:firstLine="320"/>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第九期：时间：2018年8月19—22日（18日</w:t>
      </w:r>
      <w:bookmarkStart w:id="0" w:name="_GoBack"/>
      <w:bookmarkEnd w:id="0"/>
      <w:r>
        <w:rPr>
          <w:rFonts w:ascii="仿宋" w:eastAsia="仿宋" w:hAnsi="仿宋" w:cs="仿宋" w:hint="eastAsia"/>
          <w:color w:val="000000"/>
          <w:kern w:val="0"/>
          <w:sz w:val="32"/>
          <w:szCs w:val="32"/>
        </w:rPr>
        <w:t>为报到时间）</w:t>
      </w:r>
    </w:p>
    <w:p w:rsidR="009F326C" w:rsidRDefault="009F326C" w:rsidP="009F326C">
      <w:pPr>
        <w:wordWrap w:val="0"/>
        <w:spacing w:line="440" w:lineRule="exact"/>
        <w:ind w:left="142"/>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地点：贵州省·贵阳市</w:t>
      </w:r>
    </w:p>
    <w:p w:rsidR="009F326C" w:rsidRDefault="009F326C" w:rsidP="009F326C">
      <w:pPr>
        <w:wordWrap w:val="0"/>
        <w:spacing w:line="440" w:lineRule="exact"/>
        <w:ind w:left="142"/>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主题：企业预算控制与绩效评价</w:t>
      </w:r>
    </w:p>
    <w:p w:rsidR="009F326C" w:rsidRDefault="009F326C" w:rsidP="009F326C">
      <w:pPr>
        <w:spacing w:line="440" w:lineRule="exact"/>
        <w:ind w:left="142"/>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第十期：时间：2018年9月12—15日（11日为报到时间）</w:t>
      </w:r>
    </w:p>
    <w:p w:rsidR="009F326C" w:rsidRDefault="009F326C" w:rsidP="009F326C">
      <w:pPr>
        <w:wordWrap w:val="0"/>
        <w:spacing w:line="440" w:lineRule="exact"/>
        <w:ind w:left="142"/>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地点：四川省·成都市 </w:t>
      </w:r>
    </w:p>
    <w:p w:rsidR="009F326C" w:rsidRDefault="009F326C" w:rsidP="009F326C">
      <w:pPr>
        <w:wordWrap w:val="0"/>
        <w:spacing w:line="440" w:lineRule="exact"/>
        <w:ind w:left="142"/>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主题：管理会计技能提升与大数据应用</w:t>
      </w:r>
    </w:p>
    <w:p w:rsidR="009F326C" w:rsidRPr="009F326C" w:rsidRDefault="009F326C" w:rsidP="009F326C">
      <w:pPr>
        <w:spacing w:line="440" w:lineRule="exact"/>
        <w:ind w:leftChars="150" w:left="315"/>
        <w:rPr>
          <w:rFonts w:ascii="仿宋" w:eastAsia="仿宋" w:hAnsi="仿宋" w:cs="仿宋" w:hint="eastAsia"/>
          <w:color w:val="000000"/>
          <w:w w:val="90"/>
          <w:kern w:val="0"/>
          <w:sz w:val="32"/>
          <w:szCs w:val="32"/>
        </w:rPr>
      </w:pPr>
      <w:r w:rsidRPr="009F326C">
        <w:rPr>
          <w:rFonts w:ascii="仿宋" w:eastAsia="仿宋" w:hAnsi="仿宋" w:cs="仿宋" w:hint="eastAsia"/>
          <w:color w:val="000000"/>
          <w:w w:val="90"/>
          <w:kern w:val="0"/>
          <w:sz w:val="32"/>
          <w:szCs w:val="32"/>
        </w:rPr>
        <w:t>第十一期：时间：2018年10月21—24日（20日为报到时间）</w:t>
      </w:r>
    </w:p>
    <w:p w:rsidR="009F326C" w:rsidRDefault="009F326C" w:rsidP="009F326C">
      <w:pPr>
        <w:wordWrap w:val="0"/>
        <w:spacing w:line="440" w:lineRule="exact"/>
        <w:ind w:left="142"/>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地点：浙江·杭州</w:t>
      </w:r>
    </w:p>
    <w:p w:rsidR="009F326C" w:rsidRPr="009F326C" w:rsidRDefault="009F326C" w:rsidP="009F326C">
      <w:pPr>
        <w:wordWrap w:val="0"/>
        <w:spacing w:line="440" w:lineRule="exact"/>
        <w:ind w:left="142"/>
        <w:rPr>
          <w:rFonts w:ascii="仿宋" w:eastAsia="仿宋" w:hAnsi="仿宋" w:cs="仿宋" w:hint="eastAsia"/>
          <w:color w:val="000000"/>
          <w:w w:val="90"/>
          <w:kern w:val="0"/>
          <w:sz w:val="32"/>
          <w:szCs w:val="32"/>
        </w:rPr>
      </w:pPr>
      <w:r>
        <w:rPr>
          <w:rFonts w:ascii="仿宋" w:eastAsia="仿宋" w:hAnsi="仿宋" w:cs="仿宋" w:hint="eastAsia"/>
          <w:color w:val="000000"/>
          <w:kern w:val="0"/>
          <w:sz w:val="32"/>
          <w:szCs w:val="32"/>
        </w:rPr>
        <w:t xml:space="preserve">        </w:t>
      </w:r>
      <w:r>
        <w:rPr>
          <w:rFonts w:ascii="仿宋" w:eastAsia="仿宋" w:hAnsi="仿宋" w:cs="仿宋"/>
          <w:color w:val="000000"/>
          <w:kern w:val="0"/>
          <w:sz w:val="32"/>
          <w:szCs w:val="32"/>
        </w:rPr>
        <w:t xml:space="preserve">  </w:t>
      </w:r>
      <w:r w:rsidRPr="009F326C">
        <w:rPr>
          <w:rFonts w:ascii="仿宋" w:eastAsia="仿宋" w:hAnsi="仿宋" w:cs="仿宋" w:hint="eastAsia"/>
          <w:color w:val="000000"/>
          <w:w w:val="90"/>
          <w:kern w:val="0"/>
          <w:sz w:val="32"/>
          <w:szCs w:val="32"/>
        </w:rPr>
        <w:t>主题：财务共享服务中心建设与运营实战技能提升</w:t>
      </w:r>
    </w:p>
    <w:p w:rsidR="009F326C" w:rsidRPr="009F326C" w:rsidRDefault="009F326C" w:rsidP="009F326C">
      <w:pPr>
        <w:spacing w:line="440" w:lineRule="exact"/>
        <w:ind w:left="142"/>
        <w:rPr>
          <w:rFonts w:ascii="仿宋" w:eastAsia="仿宋" w:hAnsi="仿宋" w:cs="仿宋" w:hint="eastAsia"/>
          <w:color w:val="000000"/>
          <w:w w:val="90"/>
          <w:kern w:val="0"/>
          <w:sz w:val="32"/>
          <w:szCs w:val="32"/>
        </w:rPr>
      </w:pPr>
      <w:r>
        <w:rPr>
          <w:rFonts w:ascii="仿宋" w:eastAsia="仿宋" w:hAnsi="仿宋" w:cs="仿宋" w:hint="eastAsia"/>
          <w:color w:val="000000"/>
          <w:kern w:val="0"/>
          <w:sz w:val="32"/>
          <w:szCs w:val="32"/>
        </w:rPr>
        <w:t xml:space="preserve"> </w:t>
      </w:r>
      <w:r w:rsidRPr="009F326C">
        <w:rPr>
          <w:rFonts w:ascii="仿宋" w:eastAsia="仿宋" w:hAnsi="仿宋" w:cs="仿宋" w:hint="eastAsia"/>
          <w:color w:val="000000"/>
          <w:w w:val="90"/>
          <w:kern w:val="0"/>
          <w:sz w:val="32"/>
          <w:szCs w:val="32"/>
        </w:rPr>
        <w:t>第十二期：时间：2018年11月10—13日（9日为报到时间）</w:t>
      </w:r>
    </w:p>
    <w:p w:rsidR="009F326C" w:rsidRDefault="009F326C" w:rsidP="009F326C">
      <w:pPr>
        <w:wordWrap w:val="0"/>
        <w:spacing w:line="440" w:lineRule="exact"/>
        <w:ind w:left="142"/>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地点：重庆市</w:t>
      </w:r>
    </w:p>
    <w:p w:rsidR="009F326C" w:rsidRDefault="009F326C" w:rsidP="009F326C">
      <w:pPr>
        <w:wordWrap w:val="0"/>
        <w:spacing w:line="440" w:lineRule="exact"/>
        <w:ind w:left="142"/>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主题：投融资实务与企业并购重组</w:t>
      </w:r>
    </w:p>
    <w:p w:rsidR="009F326C" w:rsidRPr="009F326C" w:rsidRDefault="009F326C" w:rsidP="009F326C">
      <w:pPr>
        <w:spacing w:line="440" w:lineRule="exact"/>
        <w:ind w:left="142"/>
        <w:rPr>
          <w:rFonts w:ascii="仿宋" w:eastAsia="仿宋" w:hAnsi="仿宋" w:cs="仿宋" w:hint="eastAsia"/>
          <w:color w:val="000000"/>
          <w:w w:val="90"/>
          <w:kern w:val="0"/>
          <w:sz w:val="32"/>
          <w:szCs w:val="32"/>
        </w:rPr>
      </w:pPr>
      <w:r>
        <w:rPr>
          <w:rFonts w:ascii="仿宋" w:eastAsia="仿宋" w:hAnsi="仿宋" w:cs="仿宋" w:hint="eastAsia"/>
          <w:color w:val="000000"/>
          <w:kern w:val="0"/>
          <w:sz w:val="32"/>
          <w:szCs w:val="32"/>
        </w:rPr>
        <w:t xml:space="preserve"> </w:t>
      </w:r>
      <w:r w:rsidRPr="009F326C">
        <w:rPr>
          <w:rFonts w:ascii="仿宋" w:eastAsia="仿宋" w:hAnsi="仿宋" w:cs="仿宋" w:hint="eastAsia"/>
          <w:color w:val="000000"/>
          <w:w w:val="90"/>
          <w:kern w:val="0"/>
          <w:sz w:val="32"/>
          <w:szCs w:val="32"/>
        </w:rPr>
        <w:t>第十三期：时间：2018年12月10—13日（9日为报到时间）</w:t>
      </w:r>
    </w:p>
    <w:p w:rsidR="009F326C" w:rsidRDefault="009F326C" w:rsidP="009F326C">
      <w:pPr>
        <w:wordWrap w:val="0"/>
        <w:spacing w:line="440" w:lineRule="exact"/>
        <w:ind w:left="142"/>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地点：海南省·海口市 </w:t>
      </w:r>
    </w:p>
    <w:p w:rsidR="009F326C" w:rsidRPr="009F326C" w:rsidRDefault="009F326C" w:rsidP="009F326C">
      <w:pPr>
        <w:wordWrap w:val="0"/>
        <w:spacing w:line="440" w:lineRule="exact"/>
        <w:ind w:leftChars="67" w:left="2381" w:hangingChars="700" w:hanging="2240"/>
        <w:rPr>
          <w:rFonts w:ascii="仿宋" w:eastAsia="仿宋" w:hAnsi="仿宋" w:cs="仿宋" w:hint="eastAsia"/>
          <w:color w:val="000000"/>
          <w:w w:val="90"/>
          <w:kern w:val="0"/>
          <w:sz w:val="32"/>
          <w:szCs w:val="32"/>
        </w:rPr>
      </w:pPr>
      <w:r>
        <w:rPr>
          <w:rFonts w:ascii="仿宋" w:eastAsia="仿宋" w:hAnsi="仿宋" w:cs="仿宋" w:hint="eastAsia"/>
          <w:color w:val="000000"/>
          <w:kern w:val="0"/>
          <w:sz w:val="32"/>
          <w:szCs w:val="32"/>
        </w:rPr>
        <w:t xml:space="preserve">   </w:t>
      </w:r>
      <w:r w:rsidRPr="009F326C">
        <w:rPr>
          <w:rFonts w:ascii="仿宋" w:eastAsia="仿宋" w:hAnsi="仿宋" w:cs="仿宋" w:hint="eastAsia"/>
          <w:color w:val="000000"/>
          <w:w w:val="90"/>
          <w:kern w:val="0"/>
          <w:sz w:val="32"/>
          <w:szCs w:val="32"/>
        </w:rPr>
        <w:t xml:space="preserve"> </w:t>
      </w:r>
      <w:r>
        <w:rPr>
          <w:rFonts w:ascii="仿宋" w:eastAsia="仿宋" w:hAnsi="仿宋" w:cs="仿宋"/>
          <w:color w:val="000000"/>
          <w:w w:val="90"/>
          <w:kern w:val="0"/>
          <w:sz w:val="32"/>
          <w:szCs w:val="32"/>
        </w:rPr>
        <w:t xml:space="preserve">       </w:t>
      </w:r>
      <w:r w:rsidRPr="009F326C">
        <w:rPr>
          <w:rFonts w:ascii="仿宋" w:eastAsia="仿宋" w:hAnsi="仿宋" w:cs="仿宋" w:hint="eastAsia"/>
          <w:color w:val="000000"/>
          <w:w w:val="90"/>
          <w:kern w:val="0"/>
          <w:sz w:val="32"/>
          <w:szCs w:val="32"/>
        </w:rPr>
        <w:t>主题：</w:t>
      </w:r>
      <w:r w:rsidRPr="009F326C">
        <w:rPr>
          <w:rFonts w:ascii="仿宋" w:eastAsia="仿宋" w:hAnsi="仿宋" w:cs="仿宋" w:hint="eastAsia"/>
          <w:color w:val="000000"/>
          <w:spacing w:val="-20"/>
          <w:w w:val="90"/>
          <w:kern w:val="0"/>
          <w:sz w:val="32"/>
          <w:szCs w:val="32"/>
        </w:rPr>
        <w:t>会计准则最新变化与财务报表分析及所得税汇算清缴</w:t>
      </w:r>
    </w:p>
    <w:p w:rsidR="009F326C" w:rsidRDefault="009F326C" w:rsidP="009F326C">
      <w:pPr>
        <w:numPr>
          <w:ilvl w:val="0"/>
          <w:numId w:val="1"/>
        </w:numPr>
        <w:spacing w:beforeLines="50" w:before="156" w:afterLines="50" w:after="156" w:line="440" w:lineRule="exact"/>
        <w:rPr>
          <w:rFonts w:ascii="仿宋" w:eastAsia="仿宋" w:hAnsi="仿宋" w:cs="仿宋" w:hint="eastAsia"/>
          <w:b/>
          <w:bCs/>
          <w:kern w:val="0"/>
          <w:sz w:val="32"/>
          <w:szCs w:val="32"/>
        </w:rPr>
      </w:pPr>
      <w:r>
        <w:rPr>
          <w:rFonts w:ascii="仿宋" w:eastAsia="仿宋" w:hAnsi="仿宋" w:cs="仿宋" w:hint="eastAsia"/>
          <w:b/>
          <w:bCs/>
          <w:color w:val="000000"/>
          <w:kern w:val="0"/>
          <w:sz w:val="32"/>
          <w:szCs w:val="32"/>
        </w:rPr>
        <w:lastRenderedPageBreak/>
        <w:t>培训对</w:t>
      </w:r>
      <w:r>
        <w:rPr>
          <w:rFonts w:ascii="仿宋" w:eastAsia="仿宋" w:hAnsi="仿宋" w:cs="仿宋" w:hint="eastAsia"/>
          <w:b/>
          <w:bCs/>
          <w:kern w:val="0"/>
          <w:sz w:val="32"/>
          <w:szCs w:val="32"/>
        </w:rPr>
        <w:t>象</w:t>
      </w:r>
    </w:p>
    <w:p w:rsidR="009F326C" w:rsidRDefault="009F326C" w:rsidP="009F326C">
      <w:pPr>
        <w:adjustRightInd w:val="0"/>
        <w:snapToGrid w:val="0"/>
        <w:spacing w:beforeLines="50" w:before="156" w:afterLines="50" w:after="156" w:line="440" w:lineRule="exact"/>
        <w:ind w:firstLine="600"/>
        <w:rPr>
          <w:rFonts w:ascii="仿宋" w:eastAsia="仿宋" w:hAnsi="仿宋" w:cs="仿宋" w:hint="eastAsia"/>
          <w:kern w:val="0"/>
          <w:sz w:val="32"/>
          <w:szCs w:val="32"/>
        </w:rPr>
      </w:pPr>
      <w:r>
        <w:rPr>
          <w:rFonts w:ascii="仿宋" w:eastAsia="仿宋" w:hAnsi="仿宋" w:cs="仿宋" w:hint="eastAsia"/>
          <w:color w:val="000000"/>
          <w:kern w:val="0"/>
          <w:sz w:val="32"/>
          <w:szCs w:val="32"/>
        </w:rPr>
        <w:t>企业高级管理人员、财务总监、财务经理、财务主管等财务管理人员、会计人员、审计人员等；地方政府相关部门及新城、新区管委会相关部门、市政公用企业等</w:t>
      </w:r>
      <w:r>
        <w:rPr>
          <w:rFonts w:ascii="仿宋" w:eastAsia="仿宋" w:hAnsi="仿宋" w:cs="仿宋" w:hint="eastAsia"/>
          <w:kern w:val="0"/>
          <w:sz w:val="32"/>
          <w:szCs w:val="32"/>
        </w:rPr>
        <w:t>。</w:t>
      </w:r>
    </w:p>
    <w:p w:rsidR="009F326C" w:rsidRDefault="009F326C" w:rsidP="009F326C">
      <w:pPr>
        <w:widowControl/>
        <w:numPr>
          <w:ilvl w:val="0"/>
          <w:numId w:val="2"/>
        </w:numPr>
        <w:spacing w:beforeLines="50" w:before="156" w:afterLines="50" w:after="156" w:line="320" w:lineRule="exact"/>
        <w:jc w:val="left"/>
        <w:rPr>
          <w:rFonts w:ascii="仿宋" w:eastAsia="仿宋" w:hAnsi="仿宋" w:cs="仿宋" w:hint="eastAsia"/>
          <w:b/>
          <w:bCs/>
          <w:kern w:val="0"/>
          <w:sz w:val="32"/>
          <w:szCs w:val="32"/>
        </w:rPr>
      </w:pPr>
      <w:r>
        <w:rPr>
          <w:rFonts w:ascii="仿宋" w:eastAsia="仿宋" w:hAnsi="仿宋" w:cs="仿宋" w:hint="eastAsia"/>
          <w:b/>
          <w:bCs/>
          <w:kern w:val="0"/>
          <w:sz w:val="32"/>
          <w:szCs w:val="32"/>
        </w:rPr>
        <w:t>培训内容</w:t>
      </w:r>
    </w:p>
    <w:p w:rsidR="009F326C" w:rsidRDefault="009F326C" w:rsidP="009F326C">
      <w:pPr>
        <w:widowControl/>
        <w:spacing w:beforeLines="50" w:before="156" w:afterLines="50" w:after="156" w:line="320" w:lineRule="exact"/>
        <w:ind w:firstLineChars="100" w:firstLine="321"/>
        <w:jc w:val="left"/>
        <w:rPr>
          <w:rFonts w:ascii="仿宋" w:eastAsia="仿宋" w:hAnsi="仿宋" w:cs="仿宋" w:hint="eastAsia"/>
          <w:b/>
          <w:bCs/>
          <w:kern w:val="0"/>
          <w:sz w:val="32"/>
          <w:szCs w:val="32"/>
        </w:rPr>
      </w:pPr>
      <w:r>
        <w:rPr>
          <w:rFonts w:ascii="仿宋" w:eastAsia="仿宋" w:hAnsi="仿宋" w:cs="仿宋" w:hint="eastAsia"/>
          <w:b/>
          <w:bCs/>
          <w:kern w:val="0"/>
          <w:sz w:val="32"/>
          <w:szCs w:val="32"/>
        </w:rPr>
        <w:t>模块</w:t>
      </w:r>
      <w:proofErr w:type="gramStart"/>
      <w:r>
        <w:rPr>
          <w:rFonts w:ascii="仿宋" w:eastAsia="仿宋" w:hAnsi="仿宋" w:cs="仿宋" w:hint="eastAsia"/>
          <w:b/>
          <w:bCs/>
          <w:kern w:val="0"/>
          <w:sz w:val="32"/>
          <w:szCs w:val="32"/>
        </w:rPr>
        <w:t>一</w:t>
      </w:r>
      <w:proofErr w:type="gramEnd"/>
      <w:r>
        <w:rPr>
          <w:rFonts w:ascii="仿宋" w:eastAsia="仿宋" w:hAnsi="仿宋" w:cs="仿宋" w:hint="eastAsia"/>
          <w:b/>
          <w:bCs/>
          <w:kern w:val="0"/>
          <w:sz w:val="32"/>
          <w:szCs w:val="32"/>
        </w:rPr>
        <w:t>：管理会计技能提升与所得税汇算清缴</w:t>
      </w:r>
    </w:p>
    <w:p w:rsidR="009F326C" w:rsidRDefault="009F326C" w:rsidP="009F326C">
      <w:pPr>
        <w:widowControl/>
        <w:numPr>
          <w:ilvl w:val="0"/>
          <w:numId w:val="3"/>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集团公司战略与财务战略和管控机制的整合</w:t>
      </w:r>
    </w:p>
    <w:p w:rsidR="009F326C" w:rsidRDefault="009F326C" w:rsidP="009F326C">
      <w:pPr>
        <w:widowControl/>
        <w:numPr>
          <w:ilvl w:val="0"/>
          <w:numId w:val="4"/>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全面预算管理</w:t>
      </w:r>
    </w:p>
    <w:p w:rsidR="009F326C" w:rsidRDefault="009F326C" w:rsidP="009F326C">
      <w:pPr>
        <w:widowControl/>
        <w:numPr>
          <w:ilvl w:val="0"/>
          <w:numId w:val="5"/>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绩效管理与业绩评价</w:t>
      </w:r>
    </w:p>
    <w:p w:rsidR="009F326C" w:rsidRDefault="009F326C" w:rsidP="009F326C">
      <w:pPr>
        <w:widowControl/>
        <w:numPr>
          <w:ilvl w:val="0"/>
          <w:numId w:val="6"/>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战略成本管理</w:t>
      </w:r>
    </w:p>
    <w:p w:rsidR="009F326C" w:rsidRDefault="009F326C" w:rsidP="009F326C">
      <w:pPr>
        <w:widowControl/>
        <w:numPr>
          <w:ilvl w:val="0"/>
          <w:numId w:val="7"/>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集团公司资金管</w:t>
      </w:r>
      <w:proofErr w:type="gramStart"/>
      <w:r>
        <w:rPr>
          <w:rFonts w:ascii="仿宋" w:eastAsia="仿宋" w:hAnsi="仿宋" w:cs="仿宋" w:hint="eastAsia"/>
          <w:kern w:val="0"/>
          <w:sz w:val="32"/>
          <w:szCs w:val="32"/>
        </w:rPr>
        <w:t>控模式</w:t>
      </w:r>
      <w:proofErr w:type="gramEnd"/>
      <w:r>
        <w:rPr>
          <w:rFonts w:ascii="仿宋" w:eastAsia="仿宋" w:hAnsi="仿宋" w:cs="仿宋" w:hint="eastAsia"/>
          <w:kern w:val="0"/>
          <w:sz w:val="32"/>
          <w:szCs w:val="32"/>
        </w:rPr>
        <w:t>的创新与实践</w:t>
      </w:r>
    </w:p>
    <w:p w:rsidR="009F326C" w:rsidRDefault="009F326C" w:rsidP="009F326C">
      <w:pPr>
        <w:widowControl/>
        <w:numPr>
          <w:ilvl w:val="0"/>
          <w:numId w:val="8"/>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所得税汇算清缴</w:t>
      </w:r>
    </w:p>
    <w:p w:rsidR="009F326C" w:rsidRDefault="009F326C" w:rsidP="009F326C">
      <w:pPr>
        <w:widowControl/>
        <w:spacing w:beforeLines="50" w:before="156" w:afterLines="50" w:after="156" w:line="320" w:lineRule="exact"/>
        <w:ind w:firstLineChars="100" w:firstLine="321"/>
        <w:jc w:val="left"/>
        <w:rPr>
          <w:rFonts w:ascii="仿宋" w:eastAsia="仿宋" w:hAnsi="仿宋" w:cs="仿宋" w:hint="eastAsia"/>
          <w:b/>
          <w:bCs/>
          <w:kern w:val="0"/>
          <w:sz w:val="32"/>
          <w:szCs w:val="32"/>
        </w:rPr>
      </w:pPr>
      <w:r>
        <w:rPr>
          <w:rFonts w:ascii="仿宋" w:eastAsia="仿宋" w:hAnsi="仿宋" w:cs="仿宋" w:hint="eastAsia"/>
          <w:b/>
          <w:bCs/>
          <w:kern w:val="0"/>
          <w:sz w:val="32"/>
          <w:szCs w:val="32"/>
        </w:rPr>
        <w:t>模块二：财务报表分析与会计准则最新变化</w:t>
      </w:r>
    </w:p>
    <w:p w:rsidR="009F326C" w:rsidRDefault="009F326C" w:rsidP="009F326C">
      <w:pPr>
        <w:widowControl/>
        <w:numPr>
          <w:ilvl w:val="0"/>
          <w:numId w:val="9"/>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资产负债表分析</w:t>
      </w:r>
    </w:p>
    <w:p w:rsidR="009F326C" w:rsidRDefault="009F326C" w:rsidP="009F326C">
      <w:pPr>
        <w:widowControl/>
        <w:numPr>
          <w:ilvl w:val="0"/>
          <w:numId w:val="9"/>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利润表分析</w:t>
      </w:r>
    </w:p>
    <w:p w:rsidR="009F326C" w:rsidRDefault="009F326C" w:rsidP="009F326C">
      <w:pPr>
        <w:widowControl/>
        <w:numPr>
          <w:ilvl w:val="0"/>
          <w:numId w:val="9"/>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现金流量表分析                            </w:t>
      </w:r>
    </w:p>
    <w:p w:rsidR="009F326C" w:rsidRDefault="009F326C" w:rsidP="009F326C">
      <w:pPr>
        <w:widowControl/>
        <w:numPr>
          <w:ilvl w:val="0"/>
          <w:numId w:val="9"/>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财务报告撰写</w:t>
      </w:r>
    </w:p>
    <w:p w:rsidR="009F326C" w:rsidRDefault="009F326C" w:rsidP="009F326C">
      <w:pPr>
        <w:widowControl/>
        <w:numPr>
          <w:ilvl w:val="0"/>
          <w:numId w:val="9"/>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最新会计准则政策解读与案例分析</w:t>
      </w:r>
    </w:p>
    <w:p w:rsidR="009F326C" w:rsidRDefault="009F326C" w:rsidP="009F326C">
      <w:pPr>
        <w:widowControl/>
        <w:numPr>
          <w:ilvl w:val="0"/>
          <w:numId w:val="9"/>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最新会计准则改革与财务工作的启发</w:t>
      </w:r>
    </w:p>
    <w:p w:rsidR="009F326C" w:rsidRDefault="009F326C" w:rsidP="009F326C">
      <w:pPr>
        <w:widowControl/>
        <w:spacing w:beforeLines="50" w:before="156" w:afterLines="50" w:after="156" w:line="320" w:lineRule="exact"/>
        <w:ind w:firstLineChars="100" w:firstLine="321"/>
        <w:jc w:val="left"/>
        <w:rPr>
          <w:rFonts w:ascii="仿宋" w:eastAsia="仿宋" w:hAnsi="仿宋" w:cs="仿宋" w:hint="eastAsia"/>
          <w:b/>
          <w:bCs/>
          <w:kern w:val="0"/>
          <w:sz w:val="32"/>
          <w:szCs w:val="32"/>
        </w:rPr>
      </w:pPr>
      <w:r>
        <w:rPr>
          <w:rFonts w:ascii="仿宋" w:eastAsia="仿宋" w:hAnsi="仿宋" w:cs="仿宋" w:hint="eastAsia"/>
          <w:b/>
          <w:bCs/>
          <w:kern w:val="0"/>
          <w:sz w:val="32"/>
          <w:szCs w:val="32"/>
        </w:rPr>
        <w:t>模块三：财务共享服务中心建设与运营实战技能提升</w:t>
      </w:r>
    </w:p>
    <w:p w:rsidR="009F326C" w:rsidRDefault="009F326C" w:rsidP="009F326C">
      <w:pPr>
        <w:widowControl/>
        <w:numPr>
          <w:ilvl w:val="0"/>
          <w:numId w:val="10"/>
        </w:numPr>
        <w:spacing w:beforeLines="50" w:before="156" w:afterLines="50" w:after="156" w:line="320" w:lineRule="exact"/>
        <w:ind w:firstLine="0"/>
        <w:jc w:val="left"/>
        <w:rPr>
          <w:rFonts w:ascii="仿宋" w:eastAsia="仿宋" w:hAnsi="仿宋" w:cs="仿宋" w:hint="eastAsia"/>
          <w:kern w:val="0"/>
          <w:sz w:val="32"/>
          <w:szCs w:val="32"/>
        </w:rPr>
      </w:pPr>
      <w:proofErr w:type="gramStart"/>
      <w:r>
        <w:rPr>
          <w:rFonts w:ascii="仿宋" w:eastAsia="仿宋" w:hAnsi="仿宋" w:cs="仿宋" w:hint="eastAsia"/>
          <w:kern w:val="0"/>
          <w:sz w:val="32"/>
          <w:szCs w:val="32"/>
        </w:rPr>
        <w:t>务</w:t>
      </w:r>
      <w:proofErr w:type="gramEnd"/>
      <w:r>
        <w:rPr>
          <w:rFonts w:ascii="仿宋" w:eastAsia="仿宋" w:hAnsi="仿宋" w:cs="仿宋" w:hint="eastAsia"/>
          <w:kern w:val="0"/>
          <w:sz w:val="32"/>
          <w:szCs w:val="32"/>
        </w:rPr>
        <w:t>共享服务中心建设的准备工作</w:t>
      </w:r>
    </w:p>
    <w:p w:rsidR="009F326C" w:rsidRDefault="009F326C" w:rsidP="009F326C">
      <w:pPr>
        <w:widowControl/>
        <w:numPr>
          <w:ilvl w:val="0"/>
          <w:numId w:val="10"/>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财务共享服务中心的方案设计</w:t>
      </w:r>
    </w:p>
    <w:p w:rsidR="009F326C" w:rsidRDefault="009F326C" w:rsidP="009F326C">
      <w:pPr>
        <w:widowControl/>
        <w:numPr>
          <w:ilvl w:val="0"/>
          <w:numId w:val="10"/>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财务共享服务中心建设的项目管理</w:t>
      </w:r>
    </w:p>
    <w:p w:rsidR="009F326C" w:rsidRDefault="009F326C" w:rsidP="009F326C">
      <w:pPr>
        <w:widowControl/>
        <w:numPr>
          <w:ilvl w:val="0"/>
          <w:numId w:val="10"/>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财务共享服务中心增值服务的功能拓展</w:t>
      </w:r>
    </w:p>
    <w:p w:rsidR="009F326C" w:rsidRDefault="009F326C" w:rsidP="009F326C">
      <w:pPr>
        <w:widowControl/>
        <w:numPr>
          <w:ilvl w:val="0"/>
          <w:numId w:val="10"/>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云计算、大数据、互联网背景下的财务共享服务</w:t>
      </w:r>
    </w:p>
    <w:p w:rsidR="009F326C" w:rsidRDefault="009F326C" w:rsidP="009F326C">
      <w:pPr>
        <w:widowControl/>
        <w:spacing w:beforeLines="50" w:before="156" w:afterLines="50" w:after="156" w:line="320" w:lineRule="exact"/>
        <w:ind w:firstLineChars="100" w:firstLine="321"/>
        <w:jc w:val="left"/>
        <w:rPr>
          <w:rFonts w:ascii="仿宋" w:eastAsia="仿宋" w:hAnsi="仿宋" w:cs="仿宋" w:hint="eastAsia"/>
          <w:b/>
          <w:bCs/>
          <w:kern w:val="0"/>
          <w:sz w:val="32"/>
          <w:szCs w:val="32"/>
        </w:rPr>
      </w:pPr>
      <w:r>
        <w:rPr>
          <w:rFonts w:ascii="仿宋" w:eastAsia="仿宋" w:hAnsi="仿宋" w:cs="仿宋" w:hint="eastAsia"/>
          <w:b/>
          <w:bCs/>
          <w:kern w:val="0"/>
          <w:sz w:val="32"/>
          <w:szCs w:val="32"/>
        </w:rPr>
        <w:t>模块四：企业内部控制与公司治理</w:t>
      </w:r>
    </w:p>
    <w:p w:rsidR="009F326C" w:rsidRDefault="009F326C" w:rsidP="009F326C">
      <w:pPr>
        <w:widowControl/>
        <w:numPr>
          <w:ilvl w:val="0"/>
          <w:numId w:val="11"/>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企业内控建设流程与方法</w:t>
      </w:r>
    </w:p>
    <w:p w:rsidR="009F326C" w:rsidRDefault="009F326C" w:rsidP="009F326C">
      <w:pPr>
        <w:widowControl/>
        <w:numPr>
          <w:ilvl w:val="0"/>
          <w:numId w:val="11"/>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内控评价与审计</w:t>
      </w:r>
    </w:p>
    <w:p w:rsidR="009F326C" w:rsidRDefault="009F326C" w:rsidP="009F326C">
      <w:pPr>
        <w:widowControl/>
        <w:numPr>
          <w:ilvl w:val="0"/>
          <w:numId w:val="11"/>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内控信息化建设</w:t>
      </w:r>
    </w:p>
    <w:p w:rsidR="009F326C" w:rsidRDefault="009F326C" w:rsidP="009F326C">
      <w:pPr>
        <w:widowControl/>
        <w:numPr>
          <w:ilvl w:val="0"/>
          <w:numId w:val="11"/>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lastRenderedPageBreak/>
        <w:t xml:space="preserve">风险投资与企业融资                                               </w:t>
      </w:r>
    </w:p>
    <w:p w:rsidR="009F326C" w:rsidRDefault="009F326C" w:rsidP="009F326C">
      <w:pPr>
        <w:widowControl/>
        <w:numPr>
          <w:ilvl w:val="0"/>
          <w:numId w:val="11"/>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产权制度与企业法人治理结构</w:t>
      </w:r>
    </w:p>
    <w:p w:rsidR="009F326C" w:rsidRDefault="009F326C" w:rsidP="009F326C">
      <w:pPr>
        <w:widowControl/>
        <w:numPr>
          <w:ilvl w:val="0"/>
          <w:numId w:val="11"/>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公司治理中的激励与约束机制</w:t>
      </w:r>
    </w:p>
    <w:p w:rsidR="009F326C" w:rsidRDefault="009F326C" w:rsidP="009F326C">
      <w:pPr>
        <w:widowControl/>
        <w:numPr>
          <w:ilvl w:val="0"/>
          <w:numId w:val="11"/>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董事会运作实务</w:t>
      </w:r>
    </w:p>
    <w:p w:rsidR="009F326C" w:rsidRDefault="009F326C" w:rsidP="009F326C">
      <w:pPr>
        <w:widowControl/>
        <w:numPr>
          <w:ilvl w:val="0"/>
          <w:numId w:val="11"/>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公司治理法律法规</w:t>
      </w:r>
    </w:p>
    <w:p w:rsidR="009F326C" w:rsidRDefault="009F326C" w:rsidP="009F326C">
      <w:pPr>
        <w:widowControl/>
        <w:spacing w:beforeLines="50" w:before="156" w:afterLines="50" w:after="156" w:line="320" w:lineRule="exact"/>
        <w:ind w:firstLineChars="100" w:firstLine="321"/>
        <w:jc w:val="left"/>
        <w:rPr>
          <w:rFonts w:ascii="仿宋" w:eastAsia="仿宋" w:hAnsi="仿宋" w:cs="仿宋" w:hint="eastAsia"/>
          <w:b/>
          <w:bCs/>
          <w:kern w:val="0"/>
          <w:sz w:val="32"/>
          <w:szCs w:val="32"/>
        </w:rPr>
      </w:pPr>
      <w:r>
        <w:rPr>
          <w:rFonts w:ascii="仿宋" w:eastAsia="仿宋" w:hAnsi="仿宋" w:cs="仿宋" w:hint="eastAsia"/>
          <w:b/>
          <w:bCs/>
          <w:kern w:val="0"/>
          <w:sz w:val="32"/>
          <w:szCs w:val="32"/>
        </w:rPr>
        <w:t>模块五：大数据应用</w:t>
      </w:r>
    </w:p>
    <w:p w:rsidR="009F326C" w:rsidRDefault="009F326C" w:rsidP="009F326C">
      <w:pPr>
        <w:widowControl/>
        <w:numPr>
          <w:ilvl w:val="0"/>
          <w:numId w:val="12"/>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大数据对企业财务的影响</w:t>
      </w:r>
    </w:p>
    <w:p w:rsidR="009F326C" w:rsidRDefault="009F326C" w:rsidP="009F326C">
      <w:pPr>
        <w:widowControl/>
        <w:numPr>
          <w:ilvl w:val="0"/>
          <w:numId w:val="12"/>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大数据与企业财务风险预警</w:t>
      </w:r>
    </w:p>
    <w:p w:rsidR="009F326C" w:rsidRDefault="009F326C" w:rsidP="009F326C">
      <w:pPr>
        <w:widowControl/>
        <w:spacing w:beforeLines="50" w:before="156" w:afterLines="50" w:after="156" w:line="320" w:lineRule="exact"/>
        <w:ind w:firstLineChars="100" w:firstLine="321"/>
        <w:jc w:val="left"/>
        <w:rPr>
          <w:rFonts w:ascii="仿宋" w:eastAsia="仿宋" w:hAnsi="仿宋" w:cs="仿宋" w:hint="eastAsia"/>
          <w:b/>
          <w:bCs/>
          <w:kern w:val="0"/>
          <w:sz w:val="32"/>
          <w:szCs w:val="32"/>
        </w:rPr>
      </w:pPr>
      <w:r>
        <w:rPr>
          <w:rFonts w:ascii="仿宋" w:eastAsia="仿宋" w:hAnsi="仿宋" w:cs="仿宋" w:hint="eastAsia"/>
          <w:b/>
          <w:bCs/>
          <w:kern w:val="0"/>
          <w:sz w:val="32"/>
          <w:szCs w:val="32"/>
        </w:rPr>
        <w:t>模块六：企业预算控制与绩效评价</w:t>
      </w:r>
    </w:p>
    <w:p w:rsidR="009F326C" w:rsidRDefault="009F326C" w:rsidP="009F326C">
      <w:pPr>
        <w:widowControl/>
        <w:spacing w:beforeLines="50" w:before="156" w:afterLines="50" w:after="156" w:line="320" w:lineRule="exact"/>
        <w:ind w:firstLineChars="100" w:firstLine="321"/>
        <w:jc w:val="left"/>
        <w:rPr>
          <w:rFonts w:ascii="仿宋" w:eastAsia="仿宋" w:hAnsi="仿宋" w:cs="仿宋" w:hint="eastAsia"/>
          <w:b/>
          <w:bCs/>
          <w:kern w:val="0"/>
          <w:sz w:val="32"/>
          <w:szCs w:val="32"/>
        </w:rPr>
      </w:pPr>
      <w:r>
        <w:rPr>
          <w:rFonts w:ascii="仿宋" w:eastAsia="仿宋" w:hAnsi="仿宋" w:cs="仿宋" w:hint="eastAsia"/>
          <w:b/>
          <w:bCs/>
          <w:kern w:val="0"/>
          <w:sz w:val="32"/>
          <w:szCs w:val="32"/>
        </w:rPr>
        <w:t>（一）预算管理在企业管理中的定位</w:t>
      </w:r>
    </w:p>
    <w:p w:rsidR="009F326C" w:rsidRDefault="009F326C" w:rsidP="009F326C">
      <w:pPr>
        <w:widowControl/>
        <w:numPr>
          <w:ilvl w:val="0"/>
          <w:numId w:val="13"/>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预算管理思想在企业中的发展和运用</w:t>
      </w:r>
    </w:p>
    <w:p w:rsidR="009F326C" w:rsidRDefault="009F326C" w:rsidP="009F326C">
      <w:pPr>
        <w:widowControl/>
        <w:numPr>
          <w:ilvl w:val="0"/>
          <w:numId w:val="13"/>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预算与战略、运营、绩效之间的关系</w:t>
      </w:r>
    </w:p>
    <w:p w:rsidR="009F326C" w:rsidRDefault="009F326C" w:rsidP="009F326C">
      <w:pPr>
        <w:widowControl/>
        <w:numPr>
          <w:ilvl w:val="0"/>
          <w:numId w:val="13"/>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预算管理中的主体及职责定位</w:t>
      </w:r>
    </w:p>
    <w:p w:rsidR="009F326C" w:rsidRDefault="009F326C" w:rsidP="009F326C">
      <w:pPr>
        <w:widowControl/>
        <w:numPr>
          <w:ilvl w:val="0"/>
          <w:numId w:val="13"/>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预算管理对象的性质及其分类</w:t>
      </w:r>
    </w:p>
    <w:p w:rsidR="009F326C" w:rsidRDefault="009F326C" w:rsidP="009F326C">
      <w:pPr>
        <w:widowControl/>
        <w:numPr>
          <w:ilvl w:val="0"/>
          <w:numId w:val="14"/>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预算管理流程及制度体系建设</w:t>
      </w:r>
    </w:p>
    <w:p w:rsidR="009F326C" w:rsidRDefault="009F326C" w:rsidP="009F326C">
      <w:pPr>
        <w:widowControl/>
        <w:spacing w:beforeLines="50" w:before="156" w:afterLines="50" w:after="156" w:line="320" w:lineRule="exact"/>
        <w:ind w:firstLineChars="100" w:firstLine="321"/>
        <w:jc w:val="left"/>
        <w:rPr>
          <w:rFonts w:ascii="仿宋" w:eastAsia="仿宋" w:hAnsi="仿宋" w:cs="仿宋" w:hint="eastAsia"/>
          <w:kern w:val="0"/>
          <w:sz w:val="32"/>
          <w:szCs w:val="32"/>
        </w:rPr>
      </w:pPr>
      <w:r>
        <w:rPr>
          <w:rFonts w:ascii="仿宋" w:eastAsia="仿宋" w:hAnsi="仿宋" w:cs="仿宋" w:hint="eastAsia"/>
          <w:b/>
          <w:bCs/>
          <w:kern w:val="0"/>
          <w:sz w:val="32"/>
          <w:szCs w:val="32"/>
        </w:rPr>
        <w:t>（二）预算编制过程中的控制</w:t>
      </w:r>
    </w:p>
    <w:p w:rsidR="009F326C" w:rsidRDefault="009F326C" w:rsidP="009F326C">
      <w:pPr>
        <w:widowControl/>
        <w:numPr>
          <w:ilvl w:val="0"/>
          <w:numId w:val="14"/>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预算目标确定方法与实务</w:t>
      </w:r>
    </w:p>
    <w:p w:rsidR="009F326C" w:rsidRDefault="009F326C" w:rsidP="009F326C">
      <w:pPr>
        <w:widowControl/>
        <w:numPr>
          <w:ilvl w:val="0"/>
          <w:numId w:val="14"/>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预算指标体系的确定及优劣</w:t>
      </w:r>
    </w:p>
    <w:p w:rsidR="009F326C" w:rsidRDefault="009F326C" w:rsidP="009F326C">
      <w:pPr>
        <w:widowControl/>
        <w:numPr>
          <w:ilvl w:val="0"/>
          <w:numId w:val="14"/>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预算目标的有效分解策略</w:t>
      </w:r>
    </w:p>
    <w:p w:rsidR="009F326C" w:rsidRDefault="009F326C" w:rsidP="009F326C">
      <w:pPr>
        <w:widowControl/>
        <w:numPr>
          <w:ilvl w:val="0"/>
          <w:numId w:val="14"/>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如何避免分解过程中的讨价还价困境</w:t>
      </w:r>
    </w:p>
    <w:p w:rsidR="009F326C" w:rsidRDefault="009F326C" w:rsidP="009F326C">
      <w:pPr>
        <w:widowControl/>
        <w:numPr>
          <w:ilvl w:val="0"/>
          <w:numId w:val="14"/>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不同类型企业预算编制要点</w:t>
      </w:r>
    </w:p>
    <w:p w:rsidR="009F326C" w:rsidRDefault="009F326C" w:rsidP="009F326C">
      <w:pPr>
        <w:widowControl/>
        <w:numPr>
          <w:ilvl w:val="0"/>
          <w:numId w:val="14"/>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实务案例分享及经验借鉴</w:t>
      </w:r>
    </w:p>
    <w:p w:rsidR="009F326C" w:rsidRDefault="009F326C" w:rsidP="009F326C">
      <w:pPr>
        <w:widowControl/>
        <w:spacing w:beforeLines="50" w:before="156" w:afterLines="50" w:after="156" w:line="320" w:lineRule="exact"/>
        <w:ind w:firstLineChars="100" w:firstLine="321"/>
        <w:jc w:val="left"/>
        <w:rPr>
          <w:rFonts w:ascii="仿宋" w:eastAsia="仿宋" w:hAnsi="仿宋" w:cs="仿宋" w:hint="eastAsia"/>
          <w:b/>
          <w:bCs/>
          <w:kern w:val="0"/>
          <w:sz w:val="32"/>
          <w:szCs w:val="32"/>
        </w:rPr>
      </w:pPr>
      <w:r>
        <w:rPr>
          <w:rFonts w:ascii="仿宋" w:eastAsia="仿宋" w:hAnsi="仿宋" w:cs="仿宋" w:hint="eastAsia"/>
          <w:b/>
          <w:bCs/>
          <w:kern w:val="0"/>
          <w:sz w:val="32"/>
          <w:szCs w:val="32"/>
        </w:rPr>
        <w:t>（三）预算执行分析与调整</w:t>
      </w:r>
    </w:p>
    <w:p w:rsidR="009F326C" w:rsidRDefault="009F326C" w:rsidP="009F326C">
      <w:pPr>
        <w:widowControl/>
        <w:numPr>
          <w:ilvl w:val="0"/>
          <w:numId w:val="14"/>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预算执行中的按期分解模式</w:t>
      </w:r>
    </w:p>
    <w:p w:rsidR="009F326C" w:rsidRDefault="009F326C" w:rsidP="009F326C">
      <w:pPr>
        <w:widowControl/>
        <w:numPr>
          <w:ilvl w:val="0"/>
          <w:numId w:val="14"/>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预算执行中的偏差管理</w:t>
      </w:r>
    </w:p>
    <w:p w:rsidR="009F326C" w:rsidRDefault="009F326C" w:rsidP="009F326C">
      <w:pPr>
        <w:widowControl/>
        <w:numPr>
          <w:ilvl w:val="0"/>
          <w:numId w:val="14"/>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预算目标动态监控技巧</w:t>
      </w:r>
    </w:p>
    <w:p w:rsidR="009F326C" w:rsidRDefault="009F326C" w:rsidP="009F326C">
      <w:pPr>
        <w:widowControl/>
        <w:numPr>
          <w:ilvl w:val="0"/>
          <w:numId w:val="14"/>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预算调整制度的建立与优化</w:t>
      </w:r>
    </w:p>
    <w:p w:rsidR="009F326C" w:rsidRDefault="009F326C" w:rsidP="009F326C">
      <w:pPr>
        <w:widowControl/>
        <w:numPr>
          <w:ilvl w:val="0"/>
          <w:numId w:val="14"/>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实务案例分享及经验借鉴</w:t>
      </w:r>
    </w:p>
    <w:p w:rsidR="009F326C" w:rsidRDefault="009F326C" w:rsidP="009F326C">
      <w:pPr>
        <w:widowControl/>
        <w:spacing w:beforeLines="50" w:before="156" w:afterLines="50" w:after="156" w:line="320" w:lineRule="exact"/>
        <w:ind w:firstLineChars="100" w:firstLine="321"/>
        <w:jc w:val="left"/>
        <w:rPr>
          <w:rFonts w:ascii="仿宋" w:eastAsia="仿宋" w:hAnsi="仿宋" w:cs="仿宋" w:hint="eastAsia"/>
          <w:kern w:val="0"/>
          <w:sz w:val="32"/>
          <w:szCs w:val="32"/>
        </w:rPr>
      </w:pPr>
      <w:r>
        <w:rPr>
          <w:rFonts w:ascii="仿宋" w:eastAsia="仿宋" w:hAnsi="仿宋" w:cs="仿宋" w:hint="eastAsia"/>
          <w:b/>
          <w:bCs/>
          <w:kern w:val="0"/>
          <w:sz w:val="32"/>
          <w:szCs w:val="32"/>
        </w:rPr>
        <w:t>（四）绩效管理与绩效评价</w:t>
      </w:r>
    </w:p>
    <w:p w:rsidR="009F326C" w:rsidRDefault="009F326C" w:rsidP="009F326C">
      <w:pPr>
        <w:widowControl/>
        <w:numPr>
          <w:ilvl w:val="0"/>
          <w:numId w:val="14"/>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lastRenderedPageBreak/>
        <w:t>绩效管理的基本概念</w:t>
      </w:r>
    </w:p>
    <w:p w:rsidR="009F326C" w:rsidRDefault="009F326C" w:rsidP="009F326C">
      <w:pPr>
        <w:widowControl/>
        <w:numPr>
          <w:ilvl w:val="0"/>
          <w:numId w:val="14"/>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绩效管理的参与部门</w:t>
      </w:r>
    </w:p>
    <w:p w:rsidR="009F326C" w:rsidRDefault="009F326C" w:rsidP="009F326C">
      <w:pPr>
        <w:widowControl/>
        <w:numPr>
          <w:ilvl w:val="0"/>
          <w:numId w:val="14"/>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平衡</w:t>
      </w:r>
      <w:proofErr w:type="gramStart"/>
      <w:r>
        <w:rPr>
          <w:rFonts w:ascii="仿宋" w:eastAsia="仿宋" w:hAnsi="仿宋" w:cs="仿宋" w:hint="eastAsia"/>
          <w:kern w:val="0"/>
          <w:sz w:val="32"/>
          <w:szCs w:val="32"/>
        </w:rPr>
        <w:t>计分卡</w:t>
      </w:r>
      <w:proofErr w:type="gramEnd"/>
      <w:r>
        <w:rPr>
          <w:rFonts w:ascii="仿宋" w:eastAsia="仿宋" w:hAnsi="仿宋" w:cs="仿宋" w:hint="eastAsia"/>
          <w:kern w:val="0"/>
          <w:sz w:val="32"/>
          <w:szCs w:val="32"/>
        </w:rPr>
        <w:t>—化战略为行动</w:t>
      </w:r>
    </w:p>
    <w:p w:rsidR="009F326C" w:rsidRDefault="009F326C" w:rsidP="009F326C">
      <w:pPr>
        <w:widowControl/>
        <w:numPr>
          <w:ilvl w:val="0"/>
          <w:numId w:val="14"/>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战略地图——描述企业如何创造价值</w:t>
      </w:r>
    </w:p>
    <w:p w:rsidR="009F326C" w:rsidRDefault="009F326C" w:rsidP="009F326C">
      <w:pPr>
        <w:widowControl/>
        <w:numPr>
          <w:ilvl w:val="0"/>
          <w:numId w:val="14"/>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企业绩效评价、企业绩效评价、职能部门绩效评价、预算考核</w:t>
      </w:r>
    </w:p>
    <w:p w:rsidR="009F326C" w:rsidRDefault="009F326C" w:rsidP="009F326C">
      <w:pPr>
        <w:widowControl/>
        <w:spacing w:line="320" w:lineRule="exact"/>
        <w:ind w:firstLineChars="100" w:firstLine="321"/>
        <w:jc w:val="left"/>
        <w:rPr>
          <w:rFonts w:ascii="仿宋" w:eastAsia="仿宋" w:hAnsi="仿宋" w:cs="仿宋" w:hint="eastAsia"/>
          <w:b/>
          <w:bCs/>
          <w:kern w:val="0"/>
          <w:sz w:val="32"/>
          <w:szCs w:val="32"/>
        </w:rPr>
      </w:pPr>
      <w:r>
        <w:rPr>
          <w:rFonts w:ascii="仿宋" w:eastAsia="仿宋" w:hAnsi="仿宋" w:cs="仿宋" w:hint="eastAsia"/>
          <w:b/>
          <w:bCs/>
          <w:kern w:val="0"/>
          <w:sz w:val="32"/>
          <w:szCs w:val="32"/>
        </w:rPr>
        <w:t>模块七：投融资实务与企业并购重组</w:t>
      </w:r>
    </w:p>
    <w:p w:rsidR="009F326C" w:rsidRDefault="009F326C" w:rsidP="009F326C">
      <w:pPr>
        <w:widowControl/>
        <w:numPr>
          <w:ilvl w:val="0"/>
          <w:numId w:val="14"/>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利率市场化与互联网金融</w:t>
      </w:r>
    </w:p>
    <w:p w:rsidR="009F326C" w:rsidRDefault="009F326C" w:rsidP="009F326C">
      <w:pPr>
        <w:widowControl/>
        <w:numPr>
          <w:ilvl w:val="0"/>
          <w:numId w:val="14"/>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资金管理创新的理念与框架</w:t>
      </w:r>
    </w:p>
    <w:p w:rsidR="009F326C" w:rsidRDefault="009F326C" w:rsidP="009F326C">
      <w:pPr>
        <w:widowControl/>
        <w:numPr>
          <w:ilvl w:val="0"/>
          <w:numId w:val="14"/>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集团企业现金流管理与控制实务</w:t>
      </w:r>
    </w:p>
    <w:p w:rsidR="009F326C" w:rsidRDefault="009F326C" w:rsidP="009F326C">
      <w:pPr>
        <w:widowControl/>
        <w:numPr>
          <w:ilvl w:val="0"/>
          <w:numId w:val="14"/>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企业并购与并购融资                                          </w:t>
      </w:r>
    </w:p>
    <w:p w:rsidR="009F326C" w:rsidRDefault="009F326C" w:rsidP="009F326C">
      <w:pPr>
        <w:widowControl/>
        <w:numPr>
          <w:ilvl w:val="0"/>
          <w:numId w:val="14"/>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并购中的估值及报告阅读的关键</w:t>
      </w:r>
    </w:p>
    <w:p w:rsidR="009F326C" w:rsidRDefault="009F326C" w:rsidP="009F326C">
      <w:pPr>
        <w:widowControl/>
        <w:numPr>
          <w:ilvl w:val="0"/>
          <w:numId w:val="14"/>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并购重组中的财务问题</w:t>
      </w:r>
    </w:p>
    <w:p w:rsidR="009F326C" w:rsidRDefault="009F326C" w:rsidP="009F326C">
      <w:pPr>
        <w:widowControl/>
        <w:numPr>
          <w:ilvl w:val="0"/>
          <w:numId w:val="14"/>
        </w:numPr>
        <w:spacing w:beforeLines="50" w:before="156" w:afterLines="50" w:after="156" w:line="32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并购重组的风险控制  </w:t>
      </w:r>
    </w:p>
    <w:p w:rsidR="009F326C" w:rsidRDefault="009F326C" w:rsidP="009F326C">
      <w:pPr>
        <w:widowControl/>
        <w:spacing w:beforeLines="50" w:before="156" w:afterLines="50" w:after="156" w:line="320" w:lineRule="exact"/>
        <w:jc w:val="left"/>
        <w:rPr>
          <w:rFonts w:ascii="仿宋" w:eastAsia="仿宋" w:hAnsi="仿宋" w:cs="仿宋" w:hint="eastAsia"/>
          <w:b/>
          <w:color w:val="000000"/>
          <w:kern w:val="0"/>
          <w:sz w:val="32"/>
          <w:szCs w:val="32"/>
        </w:rPr>
      </w:pPr>
      <w:r>
        <w:rPr>
          <w:rFonts w:ascii="仿宋" w:eastAsia="仿宋" w:hAnsi="仿宋" w:cs="仿宋" w:hint="eastAsia"/>
          <w:b/>
          <w:color w:val="000000"/>
          <w:kern w:val="0"/>
          <w:sz w:val="32"/>
          <w:szCs w:val="32"/>
        </w:rPr>
        <w:t>四、师资力量</w:t>
      </w:r>
    </w:p>
    <w:p w:rsidR="009F326C" w:rsidRDefault="009F326C" w:rsidP="009F326C">
      <w:pPr>
        <w:spacing w:beforeLines="50" w:before="156" w:afterLines="50" w:after="156" w:line="320" w:lineRule="exact"/>
        <w:ind w:firstLineChars="200" w:firstLine="640"/>
        <w:rPr>
          <w:rFonts w:ascii="仿宋" w:eastAsia="仿宋" w:hAnsi="仿宋" w:cs="仿宋" w:hint="eastAsia"/>
          <w:b/>
          <w:color w:val="000000"/>
          <w:kern w:val="0"/>
          <w:sz w:val="32"/>
          <w:szCs w:val="32"/>
        </w:rPr>
      </w:pPr>
      <w:r>
        <w:rPr>
          <w:rFonts w:ascii="仿宋" w:eastAsia="仿宋" w:hAnsi="仿宋" w:cs="仿宋" w:hint="eastAsia"/>
          <w:sz w:val="32"/>
          <w:szCs w:val="32"/>
          <w:shd w:val="clear" w:color="auto" w:fill="FFFFFF"/>
        </w:rPr>
        <w:t>国家会计学院等具有深厚理论功底和丰富实践经验的专家和教授组成。</w:t>
      </w:r>
    </w:p>
    <w:p w:rsidR="009F326C" w:rsidRDefault="009F326C" w:rsidP="009F326C">
      <w:pPr>
        <w:widowControl/>
        <w:spacing w:beforeLines="50" w:before="156" w:afterLines="50" w:after="156" w:line="320" w:lineRule="exact"/>
        <w:jc w:val="left"/>
        <w:rPr>
          <w:rFonts w:ascii="仿宋" w:eastAsia="仿宋" w:hAnsi="仿宋" w:cs="仿宋" w:hint="eastAsia"/>
          <w:b/>
          <w:color w:val="000000"/>
          <w:kern w:val="0"/>
          <w:sz w:val="32"/>
          <w:szCs w:val="32"/>
        </w:rPr>
      </w:pPr>
      <w:r>
        <w:rPr>
          <w:rFonts w:ascii="仿宋" w:eastAsia="仿宋" w:hAnsi="仿宋" w:cs="仿宋" w:hint="eastAsia"/>
          <w:b/>
          <w:color w:val="000000"/>
          <w:kern w:val="0"/>
          <w:sz w:val="32"/>
          <w:szCs w:val="32"/>
        </w:rPr>
        <w:t>五、收费标准</w:t>
      </w:r>
    </w:p>
    <w:p w:rsidR="009F326C" w:rsidRDefault="009F326C" w:rsidP="009F326C">
      <w:pPr>
        <w:spacing w:beforeLines="50" w:before="156" w:afterLines="50" w:after="156" w:line="320" w:lineRule="exact"/>
        <w:ind w:firstLineChars="20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培训费为每人收费2900元（</w:t>
      </w:r>
      <w:proofErr w:type="gramStart"/>
      <w:r>
        <w:rPr>
          <w:rFonts w:ascii="仿宋" w:eastAsia="仿宋" w:hAnsi="仿宋" w:cs="仿宋" w:hint="eastAsia"/>
          <w:sz w:val="32"/>
          <w:szCs w:val="32"/>
          <w:shd w:val="clear" w:color="auto" w:fill="FFFFFF"/>
        </w:rPr>
        <w:t>含专家</w:t>
      </w:r>
      <w:proofErr w:type="gramEnd"/>
      <w:r>
        <w:rPr>
          <w:rFonts w:ascii="仿宋" w:eastAsia="仿宋" w:hAnsi="仿宋" w:cs="仿宋" w:hint="eastAsia"/>
          <w:sz w:val="32"/>
          <w:szCs w:val="32"/>
          <w:shd w:val="clear" w:color="auto" w:fill="FFFFFF"/>
        </w:rPr>
        <w:t xml:space="preserve">授课费、教学场租设备费、培训管理费等）；食宿统一安排，费用自理；往返交通等费用自理。 </w:t>
      </w:r>
    </w:p>
    <w:p w:rsidR="009F326C" w:rsidRDefault="009F326C" w:rsidP="009F326C">
      <w:pPr>
        <w:widowControl/>
        <w:spacing w:beforeLines="50" w:before="156" w:afterLines="50" w:after="156" w:line="320" w:lineRule="exact"/>
        <w:jc w:val="left"/>
        <w:rPr>
          <w:rFonts w:ascii="仿宋" w:eastAsia="仿宋" w:hAnsi="仿宋" w:cs="仿宋" w:hint="eastAsia"/>
          <w:b/>
          <w:color w:val="000000"/>
          <w:kern w:val="0"/>
          <w:sz w:val="32"/>
          <w:szCs w:val="32"/>
        </w:rPr>
      </w:pPr>
      <w:r>
        <w:rPr>
          <w:rFonts w:ascii="仿宋" w:eastAsia="仿宋" w:hAnsi="仿宋" w:cs="仿宋" w:hint="eastAsia"/>
          <w:b/>
          <w:color w:val="000000"/>
          <w:kern w:val="0"/>
          <w:sz w:val="32"/>
          <w:szCs w:val="32"/>
        </w:rPr>
        <w:t xml:space="preserve">六、结业证书 </w:t>
      </w:r>
    </w:p>
    <w:p w:rsidR="009F326C" w:rsidRDefault="009F326C" w:rsidP="009F326C">
      <w:pPr>
        <w:spacing w:beforeLines="50" w:before="156" w:afterLines="50" w:after="156" w:line="320" w:lineRule="exact"/>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培训学习期满后，统一颁发中国总会计师协会《财务岗位培训证书》。</w:t>
      </w:r>
    </w:p>
    <w:p w:rsidR="009F326C" w:rsidRDefault="009F326C" w:rsidP="009F326C">
      <w:pPr>
        <w:widowControl/>
        <w:spacing w:beforeLines="50" w:before="156" w:afterLines="50" w:after="156" w:line="320" w:lineRule="exact"/>
        <w:jc w:val="left"/>
        <w:rPr>
          <w:rFonts w:ascii="仿宋" w:eastAsia="仿宋" w:hAnsi="仿宋" w:cs="仿宋" w:hint="eastAsia"/>
          <w:b/>
          <w:color w:val="000000"/>
          <w:kern w:val="0"/>
          <w:sz w:val="32"/>
          <w:szCs w:val="32"/>
        </w:rPr>
      </w:pPr>
      <w:r>
        <w:rPr>
          <w:rFonts w:ascii="仿宋" w:eastAsia="仿宋" w:hAnsi="仿宋" w:cs="仿宋" w:hint="eastAsia"/>
          <w:b/>
          <w:color w:val="000000"/>
          <w:kern w:val="0"/>
          <w:sz w:val="32"/>
          <w:szCs w:val="32"/>
        </w:rPr>
        <w:t>七、报名程序</w:t>
      </w:r>
    </w:p>
    <w:p w:rsidR="009F326C" w:rsidRDefault="009F326C" w:rsidP="009F326C">
      <w:pPr>
        <w:spacing w:beforeLines="50" w:before="156" w:afterLines="50" w:after="156" w:line="320" w:lineRule="exact"/>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请报名人员按要求填写《报名回执表》（见附件2），报中国总会计师协会培训部或班务组；我们将按报名先后发放《报到通知》。</w:t>
      </w:r>
    </w:p>
    <w:p w:rsidR="009F326C" w:rsidRDefault="009F326C" w:rsidP="009F326C">
      <w:pPr>
        <w:spacing w:beforeLines="50" w:before="156" w:afterLines="50" w:after="156" w:line="320" w:lineRule="exact"/>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本《通知》文件信息发布见中国总会计师协会网站</w:t>
      </w:r>
      <w:hyperlink r:id="rId5" w:history="1">
        <w:r>
          <w:rPr>
            <w:rFonts w:ascii="仿宋" w:eastAsia="仿宋" w:hAnsi="仿宋" w:cs="仿宋" w:hint="eastAsia"/>
            <w:color w:val="000000"/>
            <w:sz w:val="32"/>
            <w:szCs w:val="32"/>
            <w:shd w:val="clear" w:color="auto" w:fill="FFFFFF"/>
          </w:rPr>
          <w:t>www.cacfo.com</w:t>
        </w:r>
      </w:hyperlink>
      <w:r>
        <w:rPr>
          <w:rFonts w:ascii="仿宋" w:eastAsia="仿宋" w:hAnsi="仿宋" w:cs="仿宋" w:hint="eastAsia"/>
          <w:color w:val="000000"/>
          <w:sz w:val="32"/>
          <w:szCs w:val="32"/>
          <w:shd w:val="clear" w:color="auto" w:fill="FFFFFF"/>
        </w:rPr>
        <w:t>和华夏财金网。</w:t>
      </w:r>
    </w:p>
    <w:p w:rsidR="009F326C" w:rsidRDefault="009F326C" w:rsidP="009F326C">
      <w:pPr>
        <w:spacing w:beforeLines="50" w:before="156" w:afterLines="50" w:after="156" w:line="320" w:lineRule="exact"/>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报名电话：010-85913279     传  真：010-85913281</w:t>
      </w:r>
    </w:p>
    <w:p w:rsidR="009F326C" w:rsidRDefault="009F326C" w:rsidP="009F326C">
      <w:pPr>
        <w:spacing w:beforeLines="50" w:before="156" w:afterLines="50" w:after="156" w:line="320" w:lineRule="exact"/>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报名邮箱:hongyuda@163.com  微信号：15210972293</w:t>
      </w:r>
    </w:p>
    <w:p w:rsidR="009F326C" w:rsidRDefault="009F326C" w:rsidP="009F326C">
      <w:pPr>
        <w:spacing w:beforeLines="50" w:before="156" w:afterLines="50" w:after="156" w:line="320" w:lineRule="exact"/>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 xml:space="preserve">报名咨询：中国总会计师协会培训部  </w:t>
      </w:r>
      <w:proofErr w:type="gramStart"/>
      <w:r>
        <w:rPr>
          <w:rFonts w:ascii="仿宋" w:eastAsia="仿宋" w:hAnsi="仿宋" w:cs="仿宋" w:hint="eastAsia"/>
          <w:color w:val="000000"/>
          <w:sz w:val="32"/>
          <w:szCs w:val="32"/>
          <w:shd w:val="clear" w:color="auto" w:fill="FFFFFF"/>
        </w:rPr>
        <w:t>桑立强</w:t>
      </w:r>
      <w:proofErr w:type="gramEnd"/>
    </w:p>
    <w:p w:rsidR="009F326C" w:rsidRDefault="009F326C" w:rsidP="009F326C">
      <w:pPr>
        <w:spacing w:beforeLines="50" w:before="156" w:afterLines="50" w:after="156" w:line="320" w:lineRule="exact"/>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监督电话：010-88191832、88191866</w:t>
      </w:r>
    </w:p>
    <w:p w:rsidR="00ED1531" w:rsidRDefault="00ED1531"/>
    <w:sectPr w:rsidR="00ED1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2C7EC8"/>
    <w:multiLevelType w:val="singleLevel"/>
    <w:tmpl w:val="A72C7EC8"/>
    <w:lvl w:ilvl="0">
      <w:start w:val="2"/>
      <w:numFmt w:val="chineseCounting"/>
      <w:suff w:val="nothing"/>
      <w:lvlText w:val="%1、"/>
      <w:lvlJc w:val="left"/>
      <w:rPr>
        <w:rFonts w:hint="eastAsia"/>
      </w:rPr>
    </w:lvl>
  </w:abstractNum>
  <w:abstractNum w:abstractNumId="1" w15:restartNumberingAfterBreak="0">
    <w:nsid w:val="574BC0C6"/>
    <w:multiLevelType w:val="singleLevel"/>
    <w:tmpl w:val="574BC0C6"/>
    <w:lvl w:ilvl="0">
      <w:start w:val="3"/>
      <w:numFmt w:val="chineseCounting"/>
      <w:suff w:val="nothing"/>
      <w:lvlText w:val="%1、"/>
      <w:lvlJc w:val="left"/>
    </w:lvl>
  </w:abstractNum>
  <w:abstractNum w:abstractNumId="2" w15:restartNumberingAfterBreak="0">
    <w:nsid w:val="5A0010B2"/>
    <w:multiLevelType w:val="singleLevel"/>
    <w:tmpl w:val="5A0010B2"/>
    <w:lvl w:ilvl="0">
      <w:start w:val="1"/>
      <w:numFmt w:val="bullet"/>
      <w:lvlText w:val=""/>
      <w:lvlJc w:val="left"/>
      <w:pPr>
        <w:ind w:left="420" w:hanging="420"/>
      </w:pPr>
      <w:rPr>
        <w:rFonts w:ascii="Wingdings" w:hAnsi="Wingdings" w:hint="default"/>
      </w:rPr>
    </w:lvl>
  </w:abstractNum>
  <w:abstractNum w:abstractNumId="3" w15:restartNumberingAfterBreak="0">
    <w:nsid w:val="5A0010CF"/>
    <w:multiLevelType w:val="singleLevel"/>
    <w:tmpl w:val="5A0010CF"/>
    <w:lvl w:ilvl="0">
      <w:start w:val="1"/>
      <w:numFmt w:val="bullet"/>
      <w:lvlText w:val=""/>
      <w:lvlJc w:val="left"/>
      <w:pPr>
        <w:ind w:left="420" w:hanging="420"/>
      </w:pPr>
      <w:rPr>
        <w:rFonts w:ascii="Wingdings" w:hAnsi="Wingdings" w:hint="default"/>
      </w:rPr>
    </w:lvl>
  </w:abstractNum>
  <w:abstractNum w:abstractNumId="4" w15:restartNumberingAfterBreak="0">
    <w:nsid w:val="5A0010EA"/>
    <w:multiLevelType w:val="singleLevel"/>
    <w:tmpl w:val="5A0010EA"/>
    <w:lvl w:ilvl="0">
      <w:start w:val="1"/>
      <w:numFmt w:val="bullet"/>
      <w:lvlText w:val=""/>
      <w:lvlJc w:val="left"/>
      <w:pPr>
        <w:ind w:left="420" w:hanging="420"/>
      </w:pPr>
      <w:rPr>
        <w:rFonts w:ascii="Wingdings" w:hAnsi="Wingdings" w:hint="default"/>
      </w:rPr>
    </w:lvl>
  </w:abstractNum>
  <w:abstractNum w:abstractNumId="5" w15:restartNumberingAfterBreak="0">
    <w:nsid w:val="5A0010FA"/>
    <w:multiLevelType w:val="singleLevel"/>
    <w:tmpl w:val="5A0010FA"/>
    <w:lvl w:ilvl="0">
      <w:start w:val="1"/>
      <w:numFmt w:val="bullet"/>
      <w:lvlText w:val=""/>
      <w:lvlJc w:val="left"/>
      <w:pPr>
        <w:ind w:left="420" w:hanging="420"/>
      </w:pPr>
      <w:rPr>
        <w:rFonts w:ascii="Wingdings" w:hAnsi="Wingdings" w:hint="default"/>
      </w:rPr>
    </w:lvl>
  </w:abstractNum>
  <w:abstractNum w:abstractNumId="6" w15:restartNumberingAfterBreak="0">
    <w:nsid w:val="5A00110A"/>
    <w:multiLevelType w:val="singleLevel"/>
    <w:tmpl w:val="5A00110A"/>
    <w:lvl w:ilvl="0">
      <w:start w:val="1"/>
      <w:numFmt w:val="bullet"/>
      <w:lvlText w:val=""/>
      <w:lvlJc w:val="left"/>
      <w:pPr>
        <w:ind w:left="420" w:hanging="420"/>
      </w:pPr>
      <w:rPr>
        <w:rFonts w:ascii="Wingdings" w:hAnsi="Wingdings" w:hint="default"/>
      </w:rPr>
    </w:lvl>
  </w:abstractNum>
  <w:abstractNum w:abstractNumId="7" w15:restartNumberingAfterBreak="0">
    <w:nsid w:val="5A00111A"/>
    <w:multiLevelType w:val="singleLevel"/>
    <w:tmpl w:val="5A00111A"/>
    <w:lvl w:ilvl="0">
      <w:start w:val="1"/>
      <w:numFmt w:val="bullet"/>
      <w:lvlText w:val=""/>
      <w:lvlJc w:val="left"/>
      <w:pPr>
        <w:ind w:left="420" w:hanging="420"/>
      </w:pPr>
      <w:rPr>
        <w:rFonts w:ascii="Wingdings" w:hAnsi="Wingdings" w:hint="default"/>
      </w:rPr>
    </w:lvl>
  </w:abstractNum>
  <w:abstractNum w:abstractNumId="8" w15:restartNumberingAfterBreak="0">
    <w:nsid w:val="5A0011C9"/>
    <w:multiLevelType w:val="singleLevel"/>
    <w:tmpl w:val="5A0011C9"/>
    <w:lvl w:ilvl="0">
      <w:start w:val="1"/>
      <w:numFmt w:val="bullet"/>
      <w:lvlText w:val=""/>
      <w:lvlJc w:val="left"/>
      <w:pPr>
        <w:ind w:left="420" w:hanging="420"/>
      </w:pPr>
      <w:rPr>
        <w:rFonts w:ascii="Wingdings" w:hAnsi="Wingdings" w:hint="default"/>
      </w:rPr>
    </w:lvl>
  </w:abstractNum>
  <w:abstractNum w:abstractNumId="9" w15:restartNumberingAfterBreak="0">
    <w:nsid w:val="5A001211"/>
    <w:multiLevelType w:val="singleLevel"/>
    <w:tmpl w:val="5A001211"/>
    <w:lvl w:ilvl="0">
      <w:start w:val="1"/>
      <w:numFmt w:val="bullet"/>
      <w:lvlText w:val=""/>
      <w:lvlJc w:val="left"/>
      <w:pPr>
        <w:ind w:left="420" w:hanging="420"/>
      </w:pPr>
      <w:rPr>
        <w:rFonts w:ascii="Wingdings" w:hAnsi="Wingdings" w:hint="default"/>
      </w:rPr>
    </w:lvl>
  </w:abstractNum>
  <w:abstractNum w:abstractNumId="10" w15:restartNumberingAfterBreak="0">
    <w:nsid w:val="5A001242"/>
    <w:multiLevelType w:val="singleLevel"/>
    <w:tmpl w:val="5A001242"/>
    <w:lvl w:ilvl="0">
      <w:start w:val="1"/>
      <w:numFmt w:val="bullet"/>
      <w:lvlText w:val=""/>
      <w:lvlJc w:val="left"/>
      <w:pPr>
        <w:ind w:left="420" w:hanging="420"/>
      </w:pPr>
      <w:rPr>
        <w:rFonts w:ascii="Wingdings" w:hAnsi="Wingdings" w:hint="default"/>
      </w:rPr>
    </w:lvl>
  </w:abstractNum>
  <w:abstractNum w:abstractNumId="11" w15:restartNumberingAfterBreak="0">
    <w:nsid w:val="5A001287"/>
    <w:multiLevelType w:val="singleLevel"/>
    <w:tmpl w:val="5A001287"/>
    <w:lvl w:ilvl="0">
      <w:start w:val="1"/>
      <w:numFmt w:val="bullet"/>
      <w:lvlText w:val=""/>
      <w:lvlJc w:val="left"/>
      <w:pPr>
        <w:ind w:left="420" w:hanging="420"/>
      </w:pPr>
      <w:rPr>
        <w:rFonts w:ascii="Wingdings" w:hAnsi="Wingdings" w:hint="default"/>
      </w:rPr>
    </w:lvl>
  </w:abstractNum>
  <w:abstractNum w:abstractNumId="12" w15:restartNumberingAfterBreak="0">
    <w:nsid w:val="5A001402"/>
    <w:multiLevelType w:val="singleLevel"/>
    <w:tmpl w:val="5A001402"/>
    <w:lvl w:ilvl="0">
      <w:start w:val="1"/>
      <w:numFmt w:val="bullet"/>
      <w:lvlText w:val=""/>
      <w:lvlJc w:val="left"/>
      <w:pPr>
        <w:ind w:left="420" w:hanging="420"/>
      </w:pPr>
      <w:rPr>
        <w:rFonts w:ascii="Wingdings" w:hAnsi="Wingdings" w:hint="default"/>
      </w:rPr>
    </w:lvl>
  </w:abstractNum>
  <w:abstractNum w:abstractNumId="13" w15:restartNumberingAfterBreak="0">
    <w:nsid w:val="5A001444"/>
    <w:multiLevelType w:val="singleLevel"/>
    <w:tmpl w:val="5A001444"/>
    <w:lvl w:ilvl="0">
      <w:start w:val="1"/>
      <w:numFmt w:val="bullet"/>
      <w:lvlText w:val=""/>
      <w:lvlJc w:val="left"/>
      <w:pPr>
        <w:ind w:left="42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6C"/>
    <w:rsid w:val="00145B32"/>
    <w:rsid w:val="009F326C"/>
    <w:rsid w:val="00ED1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92EF"/>
  <w15:chartTrackingRefBased/>
  <w15:docId w15:val="{A89019D5-F13C-4E4F-BBD1-9D6C991C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326C"/>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9F326C"/>
    <w:rPr>
      <w:rFonts w:ascii="仿宋_GB2312" w:eastAsia="仿宋_GB2312"/>
      <w:szCs w:val="24"/>
    </w:rPr>
  </w:style>
  <w:style w:type="paragraph" w:styleId="a4">
    <w:name w:val="Body Text"/>
    <w:basedOn w:val="a"/>
    <w:link w:val="a3"/>
    <w:rsid w:val="009F326C"/>
    <w:pPr>
      <w:jc w:val="right"/>
    </w:pPr>
    <w:rPr>
      <w:rFonts w:ascii="仿宋_GB2312" w:eastAsia="仿宋_GB2312" w:hAnsiTheme="minorHAnsi" w:cstheme="minorBidi"/>
      <w:szCs w:val="24"/>
    </w:rPr>
  </w:style>
  <w:style w:type="character" w:customStyle="1" w:styleId="1">
    <w:name w:val="正文文本 字符1"/>
    <w:basedOn w:val="a0"/>
    <w:uiPriority w:val="99"/>
    <w:semiHidden/>
    <w:rsid w:val="009F326C"/>
    <w:rPr>
      <w:rFonts w:ascii="Calibri" w:eastAsia="宋体"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cf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sangliqiang</dc:creator>
  <cp:keywords/>
  <dc:description/>
  <cp:lastModifiedBy>sangliqiang</cp:lastModifiedBy>
  <cp:revision>1</cp:revision>
  <dcterms:created xsi:type="dcterms:W3CDTF">2018-06-15T00:50:00Z</dcterms:created>
  <dcterms:modified xsi:type="dcterms:W3CDTF">2018-06-15T00:57:00Z</dcterms:modified>
</cp:coreProperties>
</file>